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31A80F" w14:textId="77777777" w:rsidR="00D4723F" w:rsidRDefault="00AF2098" w:rsidP="00D4723F">
      <w:pPr>
        <w:ind w:left="-851"/>
        <w:jc w:val="both"/>
        <w:rPr>
          <w:rFonts w:ascii="Arial" w:hAnsi="Arial"/>
          <w:b/>
          <w:color w:val="1E6578"/>
          <w:sz w:val="28"/>
          <w:szCs w:val="28"/>
        </w:rPr>
      </w:pPr>
      <w:bookmarkStart w:id="0" w:name="_GoBack"/>
      <w:bookmarkEnd w:id="0"/>
      <w:r>
        <w:rPr>
          <w:rFonts w:ascii="Arial" w:hAnsi="Arial"/>
          <w:b/>
          <w:noProof/>
          <w:color w:val="1E6578"/>
          <w:sz w:val="28"/>
          <w:szCs w:val="28"/>
        </w:rPr>
        <w:drawing>
          <wp:anchor distT="0" distB="0" distL="114300" distR="114300" simplePos="0" relativeHeight="251663360" behindDoc="1" locked="0" layoutInCell="1" allowOverlap="1" wp14:anchorId="04B253B0" wp14:editId="4841316C">
            <wp:simplePos x="0" y="0"/>
            <wp:positionH relativeFrom="column">
              <wp:posOffset>4292600</wp:posOffset>
            </wp:positionH>
            <wp:positionV relativeFrom="paragraph">
              <wp:posOffset>-172085</wp:posOffset>
            </wp:positionV>
            <wp:extent cx="1625600" cy="749300"/>
            <wp:effectExtent l="0" t="0" r="0" b="12700"/>
            <wp:wrapNone/>
            <wp:docPr id="4" name="Picture 4" descr="Macintosh HD:Users:chrisbezzano:Desktop:Hi Standard logo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chrisbezzano:Desktop:Hi Standard logo-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0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723F" w:rsidRPr="00D4723F">
        <w:rPr>
          <w:rFonts w:ascii="Arial" w:hAnsi="Arial"/>
          <w:b/>
          <w:color w:val="1E6578"/>
          <w:sz w:val="28"/>
          <w:szCs w:val="28"/>
        </w:rPr>
        <w:t>Leading Indicator</w:t>
      </w:r>
      <w:r w:rsidR="00D4723F">
        <w:rPr>
          <w:rFonts w:ascii="Arial" w:hAnsi="Arial"/>
          <w:b/>
          <w:color w:val="1E6578"/>
          <w:sz w:val="28"/>
          <w:szCs w:val="28"/>
        </w:rPr>
        <w:t>:</w:t>
      </w:r>
    </w:p>
    <w:p w14:paraId="14091C0C" w14:textId="2C899672" w:rsidR="00D4723F" w:rsidRPr="00AF2098" w:rsidRDefault="00E80056" w:rsidP="00D4723F">
      <w:pPr>
        <w:ind w:left="-851"/>
        <w:jc w:val="both"/>
        <w:rPr>
          <w:rFonts w:ascii="Arial" w:hAnsi="Arial"/>
          <w:color w:val="1E6578"/>
          <w:sz w:val="46"/>
          <w:szCs w:val="46"/>
        </w:rPr>
      </w:pPr>
      <w:r>
        <w:rPr>
          <w:rFonts w:ascii="Arial" w:hAnsi="Arial"/>
          <w:color w:val="1E6578"/>
          <w:sz w:val="46"/>
          <w:szCs w:val="46"/>
        </w:rPr>
        <w:t>Risk Assessment</w:t>
      </w:r>
    </w:p>
    <w:p w14:paraId="3C85AE9C" w14:textId="77777777" w:rsidR="00525950" w:rsidRDefault="00AF2098" w:rsidP="00D4723F">
      <w:pPr>
        <w:ind w:left="-851"/>
        <w:jc w:val="both"/>
        <w:rPr>
          <w:rFonts w:ascii="Arial" w:hAnsi="Arial"/>
          <w:color w:val="1E6578"/>
        </w:rPr>
      </w:pPr>
      <w:r>
        <w:rPr>
          <w:rFonts w:ascii="Arial" w:hAnsi="Arial"/>
          <w:noProof/>
          <w:color w:val="1E6578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811D5B4" wp14:editId="6305E764">
                <wp:simplePos x="0" y="0"/>
                <wp:positionH relativeFrom="column">
                  <wp:posOffset>1485900</wp:posOffset>
                </wp:positionH>
                <wp:positionV relativeFrom="paragraph">
                  <wp:posOffset>137160</wp:posOffset>
                </wp:positionV>
                <wp:extent cx="4279900" cy="149987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9900" cy="1499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F49FAA" w14:textId="27EE2FFE" w:rsidR="00E80056" w:rsidRPr="00E80056" w:rsidRDefault="00E80056" w:rsidP="00E8005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  <w:r w:rsidRPr="00E80056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Take</w:t>
                            </w: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80056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a systematic, task-based approach to the identification and assessment of health risks</w:t>
                            </w:r>
                          </w:p>
                          <w:p w14:paraId="0C9E2FDA" w14:textId="3BA46C09" w:rsidR="00E80056" w:rsidRPr="00E80056" w:rsidRDefault="00E80056" w:rsidP="00E8005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  <w:r w:rsidRPr="00E80056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Anticipate all potential chemical, biological and physical hazard</w:t>
                            </w: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 xml:space="preserve">s arising from products used </w:t>
                            </w:r>
                            <w:r w:rsidRPr="00E80056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and processes that are carried out</w:t>
                            </w:r>
                          </w:p>
                          <w:p w14:paraId="2B9E71AC" w14:textId="2DD1643F" w:rsidR="00E80056" w:rsidRPr="00E80056" w:rsidRDefault="00E80056" w:rsidP="00E8005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  <w:r w:rsidRPr="00E80056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Consider routine, non-routine, maintenance and emergency tasks</w:t>
                            </w:r>
                          </w:p>
                          <w:p w14:paraId="6C70689D" w14:textId="1E5D81E4" w:rsidR="00AF2098" w:rsidRPr="00E80056" w:rsidRDefault="00E80056" w:rsidP="00E80056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  <w:r w:rsidRPr="00E80056"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Measure exposure risks quantitatively (i.e. via workp</w:t>
                            </w: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lace monitoring), where required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11D5B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17pt;margin-top:10.8pt;width:337pt;height:118.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" filled="f" stroked="f">
                <v:textbox>
                  <w:txbxContent>
                    <w:p w14:paraId="5DF49FAA" w14:textId="27EE2FFE" w:rsidR="00E80056" w:rsidRPr="00E80056" w:rsidRDefault="00E80056" w:rsidP="00E8005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" w:hAnsi="Arial"/>
                          <w:sz w:val="18"/>
                          <w:szCs w:val="18"/>
                        </w:rPr>
                      </w:pPr>
                      <w:r w:rsidRPr="00E80056">
                        <w:rPr>
                          <w:rFonts w:ascii="Arial" w:hAnsi="Arial"/>
                          <w:sz w:val="18"/>
                          <w:szCs w:val="18"/>
                        </w:rPr>
                        <w:t>Take</w:t>
                      </w:r>
                      <w:r>
                        <w:rPr>
                          <w:rFonts w:ascii="Arial" w:hAnsi="Arial"/>
                          <w:sz w:val="18"/>
                          <w:szCs w:val="18"/>
                        </w:rPr>
                        <w:t xml:space="preserve"> </w:t>
                      </w:r>
                      <w:r w:rsidRPr="00E80056">
                        <w:rPr>
                          <w:rFonts w:ascii="Arial" w:hAnsi="Arial"/>
                          <w:sz w:val="18"/>
                          <w:szCs w:val="18"/>
                        </w:rPr>
                        <w:t>a systematic, task-based approach to the identification and assessment of health risks</w:t>
                      </w:r>
                    </w:p>
                    <w:p w14:paraId="0C9E2FDA" w14:textId="3BA46C09" w:rsidR="00E80056" w:rsidRPr="00E80056" w:rsidRDefault="00E80056" w:rsidP="00E8005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" w:hAnsi="Arial"/>
                          <w:sz w:val="18"/>
                          <w:szCs w:val="18"/>
                        </w:rPr>
                      </w:pPr>
                      <w:r w:rsidRPr="00E80056">
                        <w:rPr>
                          <w:rFonts w:ascii="Arial" w:hAnsi="Arial"/>
                          <w:sz w:val="18"/>
                          <w:szCs w:val="18"/>
                        </w:rPr>
                        <w:t>Anticipate all potential chemical, biological and physical hazard</w:t>
                      </w:r>
                      <w:r>
                        <w:rPr>
                          <w:rFonts w:ascii="Arial" w:hAnsi="Arial"/>
                          <w:sz w:val="18"/>
                          <w:szCs w:val="18"/>
                        </w:rPr>
                        <w:t xml:space="preserve">s arising from products used </w:t>
                      </w:r>
                      <w:r w:rsidRPr="00E80056">
                        <w:rPr>
                          <w:rFonts w:ascii="Arial" w:hAnsi="Arial"/>
                          <w:sz w:val="18"/>
                          <w:szCs w:val="18"/>
                        </w:rPr>
                        <w:t>and processes that are carried out</w:t>
                      </w:r>
                    </w:p>
                    <w:p w14:paraId="2B9E71AC" w14:textId="2DD1643F" w:rsidR="00E80056" w:rsidRPr="00E80056" w:rsidRDefault="00E80056" w:rsidP="00E8005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" w:hAnsi="Arial"/>
                          <w:sz w:val="18"/>
                          <w:szCs w:val="18"/>
                        </w:rPr>
                      </w:pPr>
                      <w:r w:rsidRPr="00E80056">
                        <w:rPr>
                          <w:rFonts w:ascii="Arial" w:hAnsi="Arial"/>
                          <w:sz w:val="18"/>
                          <w:szCs w:val="18"/>
                        </w:rPr>
                        <w:t>Consider routine, non-routine, maintenance and emergency tasks</w:t>
                      </w:r>
                    </w:p>
                    <w:p w14:paraId="6C70689D" w14:textId="1E5D81E4" w:rsidR="00AF2098" w:rsidRPr="00E80056" w:rsidRDefault="00E80056" w:rsidP="00E80056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Arial" w:hAnsi="Arial"/>
                          <w:sz w:val="18"/>
                          <w:szCs w:val="18"/>
                        </w:rPr>
                      </w:pPr>
                      <w:r w:rsidRPr="00E80056">
                        <w:rPr>
                          <w:rFonts w:ascii="Arial" w:hAnsi="Arial"/>
                          <w:sz w:val="18"/>
                          <w:szCs w:val="18"/>
                        </w:rPr>
                        <w:t>Measure exposure risks quantitatively (i.e. via workp</w:t>
                      </w:r>
                      <w:r>
                        <w:rPr>
                          <w:rFonts w:ascii="Arial" w:hAnsi="Arial"/>
                          <w:sz w:val="18"/>
                          <w:szCs w:val="18"/>
                        </w:rPr>
                        <w:t>lace monitoring), where required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/>
          <w:noProof/>
          <w:color w:val="1E657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AE9757" wp14:editId="32F0B0F5">
                <wp:simplePos x="0" y="0"/>
                <wp:positionH relativeFrom="column">
                  <wp:posOffset>1440180</wp:posOffset>
                </wp:positionH>
                <wp:positionV relativeFrom="paragraph">
                  <wp:posOffset>146050</wp:posOffset>
                </wp:positionV>
                <wp:extent cx="0" cy="870585"/>
                <wp:effectExtent l="0" t="0" r="25400" b="1841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70585"/>
                        </a:xfrm>
                        <a:prstGeom prst="line">
                          <a:avLst/>
                        </a:prstGeom>
                        <a:ln w="6350" cmpd="sng"/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36E544" id="Straight Connector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3.4pt,11.5pt" to="113.4pt,8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" strokecolor="#4f81bd [3204]" strokeweight=".5pt"/>
            </w:pict>
          </mc:Fallback>
        </mc:AlternateContent>
      </w:r>
    </w:p>
    <w:p w14:paraId="096A23FD" w14:textId="77777777" w:rsidR="00E80056" w:rsidRDefault="00E80056" w:rsidP="00525950">
      <w:pPr>
        <w:ind w:left="-851"/>
        <w:jc w:val="both"/>
        <w:rPr>
          <w:rFonts w:ascii="Arial" w:hAnsi="Arial"/>
          <w:color w:val="1E6578"/>
          <w:sz w:val="20"/>
          <w:szCs w:val="20"/>
        </w:rPr>
      </w:pPr>
      <w:r w:rsidRPr="00E80056">
        <w:rPr>
          <w:rFonts w:ascii="Arial" w:hAnsi="Arial"/>
          <w:color w:val="1E6578"/>
          <w:sz w:val="20"/>
          <w:szCs w:val="20"/>
        </w:rPr>
        <w:t>As</w:t>
      </w:r>
      <w:r>
        <w:rPr>
          <w:rFonts w:ascii="Arial" w:hAnsi="Arial"/>
          <w:color w:val="1E6578"/>
          <w:sz w:val="20"/>
          <w:szCs w:val="20"/>
        </w:rPr>
        <w:t>sess the actual risks to health</w:t>
      </w:r>
    </w:p>
    <w:p w14:paraId="2E559541" w14:textId="77777777" w:rsidR="00E80056" w:rsidRDefault="00E80056" w:rsidP="00525950">
      <w:pPr>
        <w:ind w:left="-851"/>
        <w:jc w:val="both"/>
        <w:rPr>
          <w:rFonts w:ascii="Arial" w:hAnsi="Arial"/>
          <w:color w:val="1E6578"/>
          <w:sz w:val="20"/>
          <w:szCs w:val="20"/>
        </w:rPr>
      </w:pPr>
      <w:r>
        <w:rPr>
          <w:rFonts w:ascii="Arial" w:hAnsi="Arial"/>
          <w:color w:val="1E6578"/>
          <w:sz w:val="20"/>
          <w:szCs w:val="20"/>
        </w:rPr>
        <w:t>from workplace activities and</w:t>
      </w:r>
    </w:p>
    <w:p w14:paraId="5228C51C" w14:textId="77777777" w:rsidR="00E80056" w:rsidRDefault="00E80056" w:rsidP="00525950">
      <w:pPr>
        <w:ind w:left="-851"/>
        <w:jc w:val="both"/>
        <w:rPr>
          <w:rFonts w:ascii="Arial" w:hAnsi="Arial"/>
          <w:color w:val="1E6578"/>
          <w:sz w:val="20"/>
          <w:szCs w:val="20"/>
        </w:rPr>
      </w:pPr>
      <w:r>
        <w:rPr>
          <w:rFonts w:ascii="Arial" w:hAnsi="Arial"/>
          <w:color w:val="1E6578"/>
          <w:sz w:val="20"/>
          <w:szCs w:val="20"/>
        </w:rPr>
        <w:t>substances (don’t just list the</w:t>
      </w:r>
    </w:p>
    <w:p w14:paraId="3C9D92CE" w14:textId="0E327100" w:rsidR="00525950" w:rsidRDefault="00E80056" w:rsidP="00525950">
      <w:pPr>
        <w:ind w:left="-851"/>
        <w:jc w:val="both"/>
        <w:rPr>
          <w:rFonts w:ascii="Arial" w:hAnsi="Arial"/>
          <w:color w:val="1E6578"/>
          <w:sz w:val="20"/>
          <w:szCs w:val="20"/>
        </w:rPr>
      </w:pPr>
      <w:r w:rsidRPr="00E80056">
        <w:rPr>
          <w:rFonts w:ascii="Arial" w:hAnsi="Arial"/>
          <w:color w:val="1E6578"/>
          <w:sz w:val="20"/>
          <w:szCs w:val="20"/>
        </w:rPr>
        <w:t>hazards).</w:t>
      </w:r>
    </w:p>
    <w:p w14:paraId="0415B172" w14:textId="77777777" w:rsidR="00525950" w:rsidRDefault="00525950" w:rsidP="00525950">
      <w:pPr>
        <w:ind w:left="-851"/>
        <w:jc w:val="both"/>
        <w:rPr>
          <w:rFonts w:ascii="Arial" w:hAnsi="Arial"/>
          <w:color w:val="1E6578"/>
          <w:sz w:val="20"/>
          <w:szCs w:val="20"/>
        </w:rPr>
      </w:pPr>
    </w:p>
    <w:p w14:paraId="4F451644" w14:textId="77777777" w:rsidR="00AF2098" w:rsidRDefault="00AF2098" w:rsidP="00525950">
      <w:pPr>
        <w:ind w:left="-851"/>
        <w:jc w:val="both"/>
        <w:rPr>
          <w:rFonts w:ascii="Arial" w:hAnsi="Arial"/>
          <w:b/>
          <w:color w:val="1E6578"/>
        </w:rPr>
      </w:pPr>
    </w:p>
    <w:p w14:paraId="2873FCDB" w14:textId="77777777" w:rsidR="00AF2098" w:rsidRDefault="00AF2098" w:rsidP="00525950">
      <w:pPr>
        <w:ind w:left="-851"/>
        <w:jc w:val="both"/>
        <w:rPr>
          <w:rFonts w:ascii="Arial" w:hAnsi="Arial"/>
          <w:b/>
          <w:color w:val="1E6578"/>
        </w:rPr>
      </w:pPr>
    </w:p>
    <w:p w14:paraId="04B82259" w14:textId="7D9B6567" w:rsidR="00525950" w:rsidRPr="00525950" w:rsidRDefault="00525950" w:rsidP="00525950">
      <w:pPr>
        <w:ind w:left="-851"/>
        <w:jc w:val="both"/>
        <w:rPr>
          <w:rFonts w:ascii="Arial" w:hAnsi="Arial"/>
          <w:color w:val="1E6578"/>
        </w:rPr>
      </w:pPr>
      <w:r w:rsidRPr="00525950">
        <w:rPr>
          <w:rFonts w:ascii="Arial" w:hAnsi="Arial"/>
          <w:b/>
          <w:color w:val="1E6578"/>
        </w:rPr>
        <w:t>Company/Project/Site Name:</w:t>
      </w:r>
      <w:r>
        <w:rPr>
          <w:rFonts w:ascii="Arial" w:hAnsi="Arial"/>
          <w:b/>
          <w:color w:val="1E6578"/>
        </w:rPr>
        <w:t xml:space="preserve"> </w:t>
      </w:r>
    </w:p>
    <w:p w14:paraId="270A5A12" w14:textId="77777777" w:rsidR="00525950" w:rsidRPr="00525950" w:rsidRDefault="00525950" w:rsidP="00525950">
      <w:pPr>
        <w:ind w:left="-851"/>
        <w:jc w:val="both"/>
        <w:rPr>
          <w:rFonts w:ascii="Arial" w:hAnsi="Arial"/>
          <w:color w:val="1E6578"/>
          <w:sz w:val="20"/>
          <w:szCs w:val="20"/>
        </w:rPr>
      </w:pPr>
      <w:r>
        <w:rPr>
          <w:rFonts w:ascii="Arial" w:hAnsi="Arial"/>
          <w:noProof/>
          <w:color w:val="1E657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C1845D" wp14:editId="58FFCA10">
                <wp:simplePos x="0" y="0"/>
                <wp:positionH relativeFrom="column">
                  <wp:posOffset>-571500</wp:posOffset>
                </wp:positionH>
                <wp:positionV relativeFrom="paragraph">
                  <wp:posOffset>73025</wp:posOffset>
                </wp:positionV>
                <wp:extent cx="6311900" cy="0"/>
                <wp:effectExtent l="0" t="0" r="12700" b="254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11900" cy="0"/>
                        </a:xfrm>
                        <a:prstGeom prst="line">
                          <a:avLst/>
                        </a:prstGeom>
                        <a:ln w="6350" cmpd="sng"/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2CA089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5pt,5.75pt" to="452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" strokecolor="#4f81bd [3204]" strokeweight=".5pt"/>
            </w:pict>
          </mc:Fallback>
        </mc:AlternateContent>
      </w:r>
    </w:p>
    <w:tbl>
      <w:tblPr>
        <w:tblStyle w:val="TableGrid"/>
        <w:tblW w:w="9917" w:type="dxa"/>
        <w:tblInd w:w="-743" w:type="dxa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3119"/>
        <w:gridCol w:w="1276"/>
        <w:gridCol w:w="4678"/>
        <w:gridCol w:w="844"/>
      </w:tblGrid>
      <w:tr w:rsidR="000A4515" w:rsidRPr="000A4515" w14:paraId="3693E6AE" w14:textId="77777777" w:rsidTr="00D5087F">
        <w:trPr>
          <w:trHeight w:val="276"/>
        </w:trPr>
        <w:tc>
          <w:tcPr>
            <w:tcW w:w="31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5BF79E" w14:textId="77777777" w:rsidR="000A4515" w:rsidRPr="000A4515" w:rsidRDefault="000A4515" w:rsidP="000B2587">
            <w:pPr>
              <w:rPr>
                <w:rFonts w:ascii="Arial" w:hAnsi="Arial"/>
                <w:color w:val="1E6578"/>
              </w:rPr>
            </w:pPr>
            <w:r w:rsidRPr="000A4515">
              <w:rPr>
                <w:rFonts w:ascii="Arial" w:hAnsi="Arial"/>
                <w:color w:val="1E6578"/>
              </w:rPr>
              <w:t>Question</w:t>
            </w:r>
          </w:p>
        </w:tc>
        <w:tc>
          <w:tcPr>
            <w:tcW w:w="59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27C760" w14:textId="77777777" w:rsidR="000A4515" w:rsidRDefault="000A4515" w:rsidP="000B2587">
            <w:pPr>
              <w:rPr>
                <w:rFonts w:ascii="Arial" w:hAnsi="Arial"/>
                <w:color w:val="1E6578"/>
              </w:rPr>
            </w:pPr>
            <w:r>
              <w:rPr>
                <w:rFonts w:ascii="Arial" w:hAnsi="Arial"/>
                <w:color w:val="1E6578"/>
              </w:rPr>
              <w:t>Evidence</w:t>
            </w:r>
          </w:p>
          <w:p w14:paraId="19AAB5BA" w14:textId="6E186BEA" w:rsidR="000B2587" w:rsidRPr="000A4515" w:rsidRDefault="000B2587" w:rsidP="000B2587">
            <w:pPr>
              <w:rPr>
                <w:rFonts w:ascii="Arial" w:hAnsi="Arial"/>
                <w:color w:val="1E6578"/>
              </w:rPr>
            </w:pPr>
            <w:r w:rsidRPr="000B2587">
              <w:rPr>
                <w:rFonts w:ascii="Helvetica" w:hAnsi="Helvetica" w:cs="Helvetica"/>
                <w:sz w:val="18"/>
                <w:szCs w:val="18"/>
              </w:rPr>
              <w:t>The wording below is given as a guide only: delete and replace with details of your own evidence when using this tool</w:t>
            </w:r>
            <w:r>
              <w:rPr>
                <w:rFonts w:ascii="Helvetica" w:hAnsi="Helvetica" w:cs="Helvetica"/>
                <w:sz w:val="18"/>
                <w:szCs w:val="18"/>
              </w:rPr>
              <w:t>.</w:t>
            </w: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</w:tcPr>
          <w:p w14:paraId="3AF07A62" w14:textId="77777777" w:rsidR="000A4515" w:rsidRPr="000A4515" w:rsidRDefault="000A4515" w:rsidP="000B2587">
            <w:pPr>
              <w:rPr>
                <w:rFonts w:ascii="Arial" w:hAnsi="Arial"/>
                <w:color w:val="1E6578"/>
              </w:rPr>
            </w:pPr>
            <w:r>
              <w:rPr>
                <w:rFonts w:ascii="Arial" w:hAnsi="Arial"/>
                <w:color w:val="1E6578"/>
              </w:rPr>
              <w:t>Score</w:t>
            </w:r>
          </w:p>
        </w:tc>
      </w:tr>
      <w:tr w:rsidR="000A4515" w:rsidRPr="000A4515" w14:paraId="4D331E4D" w14:textId="77777777" w:rsidTr="00D5087F">
        <w:trPr>
          <w:trHeight w:val="983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57C52" w14:textId="41847CCE" w:rsidR="000A4515" w:rsidRPr="000A4515" w:rsidRDefault="00E80056" w:rsidP="00525950">
            <w:pPr>
              <w:rPr>
                <w:rFonts w:ascii="Arial" w:hAnsi="Arial"/>
                <w:sz w:val="18"/>
                <w:szCs w:val="18"/>
              </w:rPr>
            </w:pPr>
            <w:r w:rsidRPr="00E80056">
              <w:rPr>
                <w:rFonts w:ascii="Arial" w:hAnsi="Arial"/>
                <w:sz w:val="18"/>
                <w:szCs w:val="18"/>
              </w:rPr>
              <w:t>Are the health hazards and risks assessed by a competent person for all activities / tasks which are conducted?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47F5132" w14:textId="15818A5B" w:rsidR="00AF2098" w:rsidRPr="00687CDE" w:rsidRDefault="00E80056" w:rsidP="00525950">
            <w:pPr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</w:pPr>
            <w:r w:rsidRPr="00E80056"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  <w:t>Not just a list of substances &amp; safety data sheets, but how and when people could be exposed, number of people &amp; controls for each task. Risk assessor has competence-knowledge, skills &amp; experience in WHP.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35ACB3A" w14:textId="77777777" w:rsidR="000A4515" w:rsidRPr="000A4515" w:rsidRDefault="000A4515" w:rsidP="00525950">
            <w:pPr>
              <w:tabs>
                <w:tab w:val="left" w:pos="180"/>
                <w:tab w:val="center" w:pos="314"/>
              </w:tabs>
              <w:jc w:val="center"/>
              <w:rPr>
                <w:rFonts w:ascii="Arial" w:hAnsi="Arial"/>
              </w:rPr>
            </w:pPr>
            <w:r w:rsidRPr="000A4515">
              <w:rPr>
                <w:rFonts w:ascii="Arial" w:hAnsi="Arial"/>
              </w:rPr>
              <w:t>0</w:t>
            </w:r>
          </w:p>
        </w:tc>
      </w:tr>
      <w:tr w:rsidR="00D4723F" w:rsidRPr="00D4723F" w14:paraId="41E6C42A" w14:textId="77777777" w:rsidTr="00D5087F"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D1E4C96" w14:textId="77777777" w:rsidR="00D4723F" w:rsidRPr="00D4723F" w:rsidRDefault="00D4723F" w:rsidP="00525950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E6CDD73" w14:textId="77777777" w:rsidR="00D4723F" w:rsidRPr="00D4723F" w:rsidRDefault="00D4723F" w:rsidP="00525950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1785F24" w14:textId="77777777" w:rsidR="00D4723F" w:rsidRPr="00D4723F" w:rsidRDefault="00D4723F" w:rsidP="00525950">
            <w:pPr>
              <w:rPr>
                <w:rFonts w:ascii="Arial" w:hAnsi="Arial"/>
                <w:sz w:val="8"/>
                <w:szCs w:val="8"/>
              </w:rPr>
            </w:pPr>
          </w:p>
        </w:tc>
      </w:tr>
      <w:tr w:rsidR="000A4515" w:rsidRPr="000A4515" w14:paraId="4B1BE6C2" w14:textId="77777777" w:rsidTr="00D5087F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04EE8" w14:textId="77777777" w:rsidR="00E80056" w:rsidRPr="00E80056" w:rsidRDefault="00E80056" w:rsidP="00E80056">
            <w:pPr>
              <w:rPr>
                <w:rFonts w:ascii="Arial" w:hAnsi="Arial"/>
                <w:sz w:val="18"/>
                <w:szCs w:val="18"/>
              </w:rPr>
            </w:pPr>
            <w:r w:rsidRPr="00E80056">
              <w:rPr>
                <w:rFonts w:ascii="Arial" w:hAnsi="Arial"/>
                <w:sz w:val="18"/>
                <w:szCs w:val="18"/>
              </w:rPr>
              <w:t>Are all health hazards identified and considered in the risk assessment?</w:t>
            </w:r>
          </w:p>
          <w:p w14:paraId="4D00622A" w14:textId="7C824079" w:rsidR="000A4515" w:rsidRPr="000A4515" w:rsidRDefault="000A4515" w:rsidP="0052595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655E9" w14:textId="77777777" w:rsidR="00E80056" w:rsidRPr="00E80056" w:rsidRDefault="00E80056" w:rsidP="00E80056">
            <w:pPr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</w:pPr>
            <w:r w:rsidRPr="00E80056"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  <w:t>Not just the list of chemicals used but also any hazardous agents generated by the activity e.g. biological / chemical / noise / vibration / UV etc.</w:t>
            </w:r>
          </w:p>
          <w:p w14:paraId="22D10346" w14:textId="77777777" w:rsidR="000A4515" w:rsidRPr="000A4515" w:rsidRDefault="000A4515" w:rsidP="0052595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7699F" w14:textId="77777777" w:rsidR="000A4515" w:rsidRPr="000A4515" w:rsidRDefault="000A4515" w:rsidP="00525950">
            <w:pPr>
              <w:jc w:val="center"/>
              <w:rPr>
                <w:rFonts w:ascii="Arial" w:hAnsi="Arial"/>
              </w:rPr>
            </w:pPr>
            <w:r w:rsidRPr="000A4515">
              <w:rPr>
                <w:rFonts w:ascii="Arial" w:hAnsi="Arial"/>
              </w:rPr>
              <w:t>0</w:t>
            </w:r>
          </w:p>
        </w:tc>
      </w:tr>
      <w:tr w:rsidR="00D4723F" w:rsidRPr="000A4515" w14:paraId="2B0982B0" w14:textId="77777777" w:rsidTr="00D5087F"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8706CD5" w14:textId="77777777" w:rsidR="00D4723F" w:rsidRPr="00D4723F" w:rsidRDefault="00D4723F" w:rsidP="00525950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C0BDE60" w14:textId="77777777" w:rsidR="00D4723F" w:rsidRPr="00D4723F" w:rsidRDefault="00D4723F" w:rsidP="00525950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E5EEF27" w14:textId="77777777" w:rsidR="00D4723F" w:rsidRPr="00D4723F" w:rsidRDefault="00D4723F" w:rsidP="00525950">
            <w:pPr>
              <w:rPr>
                <w:rFonts w:ascii="Arial" w:hAnsi="Arial"/>
                <w:sz w:val="8"/>
                <w:szCs w:val="8"/>
              </w:rPr>
            </w:pPr>
          </w:p>
        </w:tc>
      </w:tr>
      <w:tr w:rsidR="000A4515" w:rsidRPr="000A4515" w14:paraId="57D375C1" w14:textId="77777777" w:rsidTr="00D5087F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75369" w14:textId="127374BF" w:rsidR="000A4515" w:rsidRPr="000A4515" w:rsidRDefault="00E80056" w:rsidP="00525950">
            <w:pPr>
              <w:rPr>
                <w:rFonts w:ascii="Arial" w:hAnsi="Arial"/>
                <w:sz w:val="18"/>
                <w:szCs w:val="18"/>
              </w:rPr>
            </w:pPr>
            <w:r w:rsidRPr="00E80056">
              <w:rPr>
                <w:rFonts w:ascii="Arial" w:hAnsi="Arial"/>
                <w:sz w:val="18"/>
                <w:szCs w:val="18"/>
              </w:rPr>
              <w:t>Are the ill health risks also assessed for non-routine activities such as maintenance?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EAE5A" w14:textId="1B28C017" w:rsidR="000A4515" w:rsidRPr="000A4515" w:rsidRDefault="00E80056" w:rsidP="00525950">
            <w:pPr>
              <w:rPr>
                <w:rFonts w:ascii="Arial" w:hAnsi="Arial"/>
                <w:sz w:val="18"/>
                <w:szCs w:val="18"/>
              </w:rPr>
            </w:pPr>
            <w:r w:rsidRPr="00E80056"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  <w:t>Planned and foreseeable maintenance activities are also assessed for WHP including maintenance of control equipment e.g. emptying LEV bins.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639EE5" w14:textId="77777777" w:rsidR="000A4515" w:rsidRPr="000A4515" w:rsidRDefault="000A4515" w:rsidP="00525950">
            <w:pPr>
              <w:jc w:val="center"/>
              <w:rPr>
                <w:rFonts w:ascii="Arial" w:hAnsi="Arial"/>
              </w:rPr>
            </w:pPr>
            <w:r w:rsidRPr="000A4515">
              <w:rPr>
                <w:rFonts w:ascii="Arial" w:hAnsi="Arial"/>
              </w:rPr>
              <w:t>0</w:t>
            </w:r>
          </w:p>
        </w:tc>
      </w:tr>
      <w:tr w:rsidR="00D4723F" w:rsidRPr="000A4515" w14:paraId="6BB5B3EA" w14:textId="77777777" w:rsidTr="00D5087F"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65960A7" w14:textId="77777777" w:rsidR="00D4723F" w:rsidRPr="00D4723F" w:rsidRDefault="00D4723F" w:rsidP="00525950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DDDC3F5" w14:textId="77777777" w:rsidR="00D4723F" w:rsidRPr="00D4723F" w:rsidRDefault="00D4723F" w:rsidP="00525950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FB346F4" w14:textId="77777777" w:rsidR="00D4723F" w:rsidRPr="00D4723F" w:rsidRDefault="00D4723F" w:rsidP="00525950">
            <w:pPr>
              <w:rPr>
                <w:rFonts w:ascii="Arial" w:hAnsi="Arial"/>
                <w:sz w:val="8"/>
                <w:szCs w:val="8"/>
              </w:rPr>
            </w:pPr>
          </w:p>
        </w:tc>
      </w:tr>
      <w:tr w:rsidR="000A4515" w:rsidRPr="000A4515" w14:paraId="01F2C8F1" w14:textId="77777777" w:rsidTr="00D5087F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3F778" w14:textId="36297787" w:rsidR="000A4515" w:rsidRPr="000A4515" w:rsidRDefault="00E80056" w:rsidP="00525950">
            <w:pPr>
              <w:rPr>
                <w:rFonts w:ascii="Arial" w:hAnsi="Arial"/>
                <w:sz w:val="18"/>
                <w:szCs w:val="18"/>
              </w:rPr>
            </w:pPr>
            <w:r w:rsidRPr="00E80056">
              <w:rPr>
                <w:rFonts w:ascii="Arial" w:hAnsi="Arial"/>
                <w:sz w:val="18"/>
                <w:szCs w:val="18"/>
              </w:rPr>
              <w:t>Are the health risk assessments reviewed when there are changes to the task or new information available?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F7C89" w14:textId="77777777" w:rsidR="00E80056" w:rsidRPr="00E80056" w:rsidRDefault="00E80056" w:rsidP="00E80056">
            <w:pPr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</w:pPr>
            <w:r w:rsidRPr="00E80056"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  <w:t>Exposure monitoring &amp; health surveillance data is reviewed and health risk assessments updated accordingly. Risk re-assessed where different tools or chemicals may be introduced.</w:t>
            </w:r>
          </w:p>
          <w:p w14:paraId="69C86ACB" w14:textId="77777777" w:rsidR="000A4515" w:rsidRPr="000A4515" w:rsidRDefault="000A4515" w:rsidP="0052595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B5CFD4" w14:textId="77777777" w:rsidR="000A4515" w:rsidRPr="000A4515" w:rsidRDefault="000A4515" w:rsidP="00525950">
            <w:pPr>
              <w:jc w:val="center"/>
              <w:rPr>
                <w:rFonts w:ascii="Arial" w:hAnsi="Arial"/>
              </w:rPr>
            </w:pPr>
            <w:r w:rsidRPr="000A4515">
              <w:rPr>
                <w:rFonts w:ascii="Arial" w:hAnsi="Arial"/>
              </w:rPr>
              <w:t>0</w:t>
            </w:r>
          </w:p>
        </w:tc>
      </w:tr>
      <w:tr w:rsidR="00D4723F" w:rsidRPr="000A4515" w14:paraId="098F1AE2" w14:textId="77777777" w:rsidTr="00D5087F">
        <w:trPr>
          <w:trHeight w:val="15"/>
        </w:trPr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A137F9E" w14:textId="77777777" w:rsidR="00D4723F" w:rsidRPr="00D4723F" w:rsidRDefault="00D4723F" w:rsidP="00525950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913C7D6" w14:textId="77777777" w:rsidR="00D4723F" w:rsidRPr="00D4723F" w:rsidRDefault="00D4723F" w:rsidP="00525950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6E63BC0" w14:textId="77777777" w:rsidR="00D4723F" w:rsidRPr="00D4723F" w:rsidRDefault="00D4723F" w:rsidP="00525950">
            <w:pPr>
              <w:rPr>
                <w:rFonts w:ascii="Arial" w:hAnsi="Arial"/>
                <w:sz w:val="8"/>
                <w:szCs w:val="8"/>
              </w:rPr>
            </w:pPr>
          </w:p>
        </w:tc>
      </w:tr>
      <w:tr w:rsidR="000A4515" w:rsidRPr="000A4515" w14:paraId="0267F17F" w14:textId="77777777" w:rsidTr="00D5087F">
        <w:trPr>
          <w:trHeight w:val="509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6F351" w14:textId="7635A447" w:rsidR="000A4515" w:rsidRPr="000A4515" w:rsidRDefault="00E80056" w:rsidP="00525950">
            <w:pPr>
              <w:rPr>
                <w:rFonts w:ascii="Arial" w:hAnsi="Arial"/>
                <w:sz w:val="18"/>
                <w:szCs w:val="18"/>
              </w:rPr>
            </w:pPr>
            <w:r w:rsidRPr="00E80056">
              <w:rPr>
                <w:rFonts w:ascii="Arial" w:hAnsi="Arial"/>
                <w:sz w:val="18"/>
                <w:szCs w:val="18"/>
              </w:rPr>
              <w:t>Is there a process in place to assess the risks to emergency situations and unplanned activities?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1ED3D" w14:textId="77777777" w:rsidR="00E80056" w:rsidRPr="00E80056" w:rsidRDefault="00E80056" w:rsidP="00E80056">
            <w:pPr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</w:pPr>
            <w:r w:rsidRPr="00E80056"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  <w:t>Foreseeable exposures are covered e.g. spillages of hazards chemicals.</w:t>
            </w:r>
          </w:p>
          <w:p w14:paraId="2697357F" w14:textId="77777777" w:rsidR="00E80056" w:rsidRPr="00E80056" w:rsidRDefault="00E80056" w:rsidP="00E80056">
            <w:pPr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</w:pPr>
            <w:r w:rsidRPr="00E80056"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  <w:t>Have a process for quickly assessing risk for unplanned activities e.g. dynamic risk assessment.</w:t>
            </w:r>
          </w:p>
          <w:p w14:paraId="6FB15280" w14:textId="341A404F" w:rsidR="000A4515" w:rsidRPr="00687CDE" w:rsidRDefault="000A4515" w:rsidP="00525950">
            <w:pPr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B6DDCF" w14:textId="77777777" w:rsidR="000A4515" w:rsidRPr="000A4515" w:rsidRDefault="000A4515" w:rsidP="00525950">
            <w:pPr>
              <w:jc w:val="center"/>
              <w:rPr>
                <w:rFonts w:ascii="Arial" w:hAnsi="Arial"/>
              </w:rPr>
            </w:pPr>
            <w:r w:rsidRPr="000A4515">
              <w:rPr>
                <w:rFonts w:ascii="Arial" w:hAnsi="Arial"/>
              </w:rPr>
              <w:t>0</w:t>
            </w:r>
          </w:p>
        </w:tc>
      </w:tr>
      <w:tr w:rsidR="004A7F8B" w:rsidRPr="00D4723F" w14:paraId="381C0617" w14:textId="77777777" w:rsidTr="00D5087F">
        <w:trPr>
          <w:trHeight w:val="110"/>
        </w:trPr>
        <w:tc>
          <w:tcPr>
            <w:tcW w:w="311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8A83774" w14:textId="77777777" w:rsidR="004A7F8B" w:rsidRPr="00D4723F" w:rsidRDefault="004A7F8B" w:rsidP="00525950">
            <w:pPr>
              <w:rPr>
                <w:rFonts w:ascii="Arial" w:hAnsi="Arial"/>
                <w:sz w:val="8"/>
                <w:szCs w:val="8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86449D3" w14:textId="77777777" w:rsidR="004A7F8B" w:rsidRPr="00D4723F" w:rsidRDefault="004A7F8B" w:rsidP="00525950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A70E55D" w14:textId="77777777" w:rsidR="004A7F8B" w:rsidRPr="00D4723F" w:rsidRDefault="004A7F8B" w:rsidP="00525950">
            <w:pPr>
              <w:rPr>
                <w:rFonts w:ascii="Arial" w:hAnsi="Arial"/>
                <w:sz w:val="8"/>
                <w:szCs w:val="8"/>
              </w:rPr>
            </w:pPr>
          </w:p>
        </w:tc>
      </w:tr>
      <w:tr w:rsidR="000A4515" w:rsidRPr="000A4515" w14:paraId="192E77D1" w14:textId="77777777" w:rsidTr="00D5087F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26A03" w14:textId="7F48ECFC" w:rsidR="000A4515" w:rsidRPr="000A4515" w:rsidRDefault="00E80056" w:rsidP="00E80056">
            <w:pPr>
              <w:rPr>
                <w:rFonts w:ascii="Arial" w:hAnsi="Arial"/>
                <w:sz w:val="18"/>
                <w:szCs w:val="18"/>
              </w:rPr>
            </w:pPr>
            <w:r w:rsidRPr="00E80056">
              <w:rPr>
                <w:rFonts w:ascii="Arial" w:hAnsi="Arial"/>
                <w:sz w:val="18"/>
                <w:szCs w:val="18"/>
              </w:rPr>
              <w:t>Is e</w:t>
            </w:r>
            <w:r>
              <w:rPr>
                <w:rFonts w:ascii="Arial" w:hAnsi="Arial"/>
                <w:sz w:val="18"/>
                <w:szCs w:val="18"/>
              </w:rPr>
              <w:t xml:space="preserve">xposure monitoring conducted by </w:t>
            </w:r>
            <w:r w:rsidRPr="00E80056">
              <w:rPr>
                <w:rFonts w:ascii="Arial" w:hAnsi="Arial"/>
                <w:sz w:val="18"/>
                <w:szCs w:val="18"/>
              </w:rPr>
              <w:t>a competent person where risk of exposure is not clear?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20FBF" w14:textId="4941C05D" w:rsidR="000A4515" w:rsidRPr="000A4515" w:rsidRDefault="00E80056" w:rsidP="00525950">
            <w:pPr>
              <w:rPr>
                <w:rFonts w:ascii="Arial" w:hAnsi="Arial"/>
                <w:sz w:val="18"/>
                <w:szCs w:val="18"/>
              </w:rPr>
            </w:pPr>
            <w:r w:rsidRPr="00E80056">
              <w:rPr>
                <w:rFonts w:ascii="Arial" w:hAnsi="Arial" w:cs="Arial"/>
                <w:i/>
                <w:color w:val="A6A6A6" w:themeColor="background1" w:themeShade="A6"/>
                <w:sz w:val="18"/>
                <w:szCs w:val="18"/>
              </w:rPr>
              <w:t>Use of specialists e.g. occupational hygienists to measure actual exposure where risk is not clear e.g. noise / dust / fume / vibration etc.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2302C7" w14:textId="77777777" w:rsidR="000A4515" w:rsidRPr="000A4515" w:rsidRDefault="000A4515" w:rsidP="00525950">
            <w:pPr>
              <w:jc w:val="center"/>
              <w:rPr>
                <w:rFonts w:ascii="Arial" w:hAnsi="Arial"/>
              </w:rPr>
            </w:pPr>
            <w:r w:rsidRPr="000A4515">
              <w:rPr>
                <w:rFonts w:ascii="Arial" w:hAnsi="Arial"/>
              </w:rPr>
              <w:t>0</w:t>
            </w:r>
          </w:p>
        </w:tc>
      </w:tr>
      <w:tr w:rsidR="004A7F8B" w:rsidRPr="000A4515" w14:paraId="62F175C4" w14:textId="77777777" w:rsidTr="00AF2098">
        <w:trPr>
          <w:trHeight w:val="122"/>
        </w:trPr>
        <w:tc>
          <w:tcPr>
            <w:tcW w:w="99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B75981" w14:textId="77777777" w:rsidR="004A7F8B" w:rsidRPr="00AF2098" w:rsidRDefault="004A7F8B" w:rsidP="00525950">
            <w:pPr>
              <w:rPr>
                <w:rFonts w:ascii="Arial" w:hAnsi="Arial"/>
                <w:color w:val="1E6578"/>
                <w:sz w:val="8"/>
                <w:szCs w:val="8"/>
              </w:rPr>
            </w:pPr>
          </w:p>
        </w:tc>
      </w:tr>
      <w:tr w:rsidR="004A7F8B" w:rsidRPr="000A4515" w14:paraId="7BD3E989" w14:textId="77777777" w:rsidTr="00BF5C2F">
        <w:tc>
          <w:tcPr>
            <w:tcW w:w="99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3FBA1D" w14:textId="77777777" w:rsidR="004A7F8B" w:rsidRPr="000A4515" w:rsidRDefault="004A7F8B" w:rsidP="00BF5C2F">
            <w:pPr>
              <w:jc w:val="right"/>
              <w:rPr>
                <w:rFonts w:ascii="Arial" w:hAnsi="Arial"/>
              </w:rPr>
            </w:pPr>
            <w:r>
              <w:rPr>
                <w:rFonts w:ascii="Arial" w:hAnsi="Arial"/>
                <w:color w:val="1E6578"/>
              </w:rPr>
              <w:t>Total</w:t>
            </w:r>
          </w:p>
        </w:tc>
      </w:tr>
      <w:tr w:rsidR="004A7F8B" w:rsidRPr="000A4515" w14:paraId="7158958A" w14:textId="77777777" w:rsidTr="00D5087F"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1C62A" w14:textId="2D33C87F" w:rsidR="004A7F8B" w:rsidRDefault="00C80B82" w:rsidP="00525950">
            <w:pPr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color w:val="1E6578"/>
              </w:rPr>
              <w:t>Other evidence of best practice: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</w:p>
          <w:p w14:paraId="369F8C86" w14:textId="77777777" w:rsidR="00C80B82" w:rsidRDefault="00C80B82" w:rsidP="00525950">
            <w:pPr>
              <w:rPr>
                <w:rFonts w:ascii="Arial" w:hAnsi="Arial"/>
                <w:sz w:val="18"/>
                <w:szCs w:val="18"/>
              </w:rPr>
            </w:pPr>
          </w:p>
          <w:p w14:paraId="71BC35C9" w14:textId="4D8E0B6A" w:rsidR="004A7F8B" w:rsidRPr="00B10736" w:rsidRDefault="004A7F8B" w:rsidP="00525950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nil"/>
              <w:left w:val="single" w:sz="6" w:space="0" w:color="auto"/>
              <w:bottom w:val="nil"/>
              <w:right w:val="single" w:sz="8" w:space="0" w:color="auto"/>
            </w:tcBorders>
          </w:tcPr>
          <w:p w14:paraId="5C685C06" w14:textId="77777777" w:rsidR="004A7F8B" w:rsidRDefault="004A7F8B" w:rsidP="00AF2098">
            <w:pPr>
              <w:spacing w:line="276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color w:val="1E6578"/>
              </w:rPr>
              <w:t xml:space="preserve">Score </w:t>
            </w:r>
            <w:r>
              <w:rPr>
                <w:rFonts w:ascii="Arial" w:hAnsi="Arial"/>
                <w:sz w:val="18"/>
                <w:szCs w:val="18"/>
              </w:rPr>
              <w:t>(points per question)</w:t>
            </w:r>
          </w:p>
          <w:p w14:paraId="2A9F43B3" w14:textId="77777777" w:rsidR="004A7F8B" w:rsidRDefault="004A7F8B" w:rsidP="00AF2098">
            <w:pPr>
              <w:spacing w:line="276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color w:val="1E6578"/>
              </w:rPr>
              <w:t xml:space="preserve">0 </w:t>
            </w:r>
            <w:r>
              <w:rPr>
                <w:rFonts w:ascii="Arial" w:hAnsi="Arial"/>
                <w:sz w:val="18"/>
                <w:szCs w:val="18"/>
              </w:rPr>
              <w:t>No</w:t>
            </w:r>
          </w:p>
          <w:p w14:paraId="3AF4E49F" w14:textId="77777777" w:rsidR="004A7F8B" w:rsidRDefault="004A7F8B" w:rsidP="00AF2098">
            <w:pPr>
              <w:spacing w:line="276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color w:val="1E6578"/>
              </w:rPr>
              <w:t xml:space="preserve">1 </w:t>
            </w:r>
            <w:r>
              <w:rPr>
                <w:rFonts w:ascii="Arial" w:hAnsi="Arial"/>
                <w:sz w:val="18"/>
                <w:szCs w:val="18"/>
              </w:rPr>
              <w:t>Yes but limited evidence / implementation</w:t>
            </w:r>
          </w:p>
          <w:p w14:paraId="5FF3833F" w14:textId="77777777" w:rsidR="004A7F8B" w:rsidRDefault="004A7F8B" w:rsidP="00AF2098">
            <w:pPr>
              <w:spacing w:line="276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color w:val="1E6578"/>
              </w:rPr>
              <w:t xml:space="preserve">2 </w:t>
            </w:r>
            <w:r>
              <w:rPr>
                <w:rFonts w:ascii="Arial" w:hAnsi="Arial"/>
                <w:sz w:val="18"/>
                <w:szCs w:val="18"/>
              </w:rPr>
              <w:t>Yes good evidence and expectation generally met</w:t>
            </w:r>
          </w:p>
          <w:p w14:paraId="1BFEFFC6" w14:textId="77777777" w:rsidR="004A7F8B" w:rsidRPr="004A7F8B" w:rsidRDefault="004A7F8B" w:rsidP="00AF209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/>
                <w:color w:val="1E6578"/>
              </w:rPr>
              <w:t xml:space="preserve">3 </w:t>
            </w:r>
            <w:r>
              <w:rPr>
                <w:rFonts w:ascii="Arial" w:hAnsi="Arial"/>
                <w:sz w:val="18"/>
                <w:szCs w:val="18"/>
              </w:rPr>
              <w:t>Yes expectation met and examples of best practice</w:t>
            </w:r>
          </w:p>
        </w:tc>
        <w:tc>
          <w:tcPr>
            <w:tcW w:w="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 w:themeFill="accent1" w:themeFillTint="33"/>
            <w:vAlign w:val="center"/>
          </w:tcPr>
          <w:p w14:paraId="20A71A62" w14:textId="77777777" w:rsidR="00525950" w:rsidRDefault="004A7F8B" w:rsidP="00525950">
            <w:pPr>
              <w:jc w:val="center"/>
              <w:rPr>
                <w:rFonts w:ascii="Arial" w:hAnsi="Arial"/>
              </w:rPr>
            </w:pPr>
            <w:r w:rsidRPr="000A4515">
              <w:rPr>
                <w:rFonts w:ascii="Arial" w:hAnsi="Arial"/>
              </w:rPr>
              <w:t>0</w:t>
            </w:r>
          </w:p>
          <w:p w14:paraId="45ABF812" w14:textId="77777777" w:rsidR="004A7F8B" w:rsidRPr="00525950" w:rsidRDefault="004A7F8B" w:rsidP="00525950">
            <w:pPr>
              <w:jc w:val="center"/>
              <w:rPr>
                <w:rFonts w:ascii="Arial" w:hAnsi="Arial"/>
              </w:rPr>
            </w:pPr>
          </w:p>
        </w:tc>
      </w:tr>
    </w:tbl>
    <w:p w14:paraId="6E6DC884" w14:textId="77777777" w:rsidR="00C119AD" w:rsidRPr="000A4515" w:rsidRDefault="00C119AD" w:rsidP="000A4515">
      <w:pPr>
        <w:rPr>
          <w:rFonts w:ascii="Arial" w:hAnsi="Arial"/>
          <w:sz w:val="18"/>
          <w:szCs w:val="18"/>
        </w:rPr>
      </w:pPr>
    </w:p>
    <w:sectPr w:rsidR="00C119AD" w:rsidRPr="000A4515" w:rsidSect="00AF2098">
      <w:footerReference w:type="default" r:id="rId9"/>
      <w:pgSz w:w="11900" w:h="16840"/>
      <w:pgMar w:top="851" w:right="985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B1D310" w14:textId="77777777" w:rsidR="00D840D4" w:rsidRDefault="00D840D4" w:rsidP="00AF2098">
      <w:r>
        <w:separator/>
      </w:r>
    </w:p>
  </w:endnote>
  <w:endnote w:type="continuationSeparator" w:id="0">
    <w:p w14:paraId="1F51CE3C" w14:textId="77777777" w:rsidR="00D840D4" w:rsidRDefault="00D840D4" w:rsidP="00AF2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14276" w14:textId="44FDADB8" w:rsidR="00AF2098" w:rsidRPr="00AF2098" w:rsidRDefault="00AF2098" w:rsidP="00AF2098">
    <w:pPr>
      <w:pStyle w:val="Footer"/>
      <w:jc w:val="right"/>
      <w:rPr>
        <w:rFonts w:ascii="Arial" w:hAnsi="Arial" w:cs="Arial"/>
        <w:b/>
        <w:color w:val="196F88"/>
        <w:sz w:val="20"/>
        <w:szCs w:val="20"/>
      </w:rPr>
    </w:pPr>
    <w:r w:rsidRPr="00AF2098">
      <w:rPr>
        <w:rFonts w:ascii="Arial" w:hAnsi="Arial" w:cs="Arial"/>
        <w:b/>
        <w:color w:val="196F88"/>
        <w:sz w:val="20"/>
        <w:szCs w:val="20"/>
      </w:rPr>
      <w:t>www.breathefreely</w:t>
    </w:r>
    <w:r w:rsidR="006B1018">
      <w:rPr>
        <w:rFonts w:ascii="Arial" w:hAnsi="Arial" w:cs="Arial"/>
        <w:b/>
        <w:color w:val="196F88"/>
        <w:sz w:val="20"/>
        <w:szCs w:val="20"/>
      </w:rPr>
      <w:t>australia</w:t>
    </w:r>
    <w:r w:rsidRPr="00AF2098">
      <w:rPr>
        <w:rFonts w:ascii="Arial" w:hAnsi="Arial" w:cs="Arial"/>
        <w:b/>
        <w:color w:val="196F88"/>
        <w:sz w:val="20"/>
        <w:szCs w:val="20"/>
      </w:rPr>
      <w:t>.org.</w:t>
    </w:r>
    <w:r w:rsidR="006B1018">
      <w:rPr>
        <w:rFonts w:ascii="Arial" w:hAnsi="Arial" w:cs="Arial"/>
        <w:b/>
        <w:color w:val="196F88"/>
        <w:sz w:val="20"/>
        <w:szCs w:val="20"/>
      </w:rPr>
      <w:t>a</w:t>
    </w:r>
    <w:r w:rsidRPr="00AF2098">
      <w:rPr>
        <w:rFonts w:ascii="Arial" w:hAnsi="Arial" w:cs="Arial"/>
        <w:b/>
        <w:color w:val="196F88"/>
        <w:sz w:val="20"/>
        <w:szCs w:val="20"/>
      </w:rPr>
      <w:t>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18C71E" w14:textId="77777777" w:rsidR="00D840D4" w:rsidRDefault="00D840D4" w:rsidP="00AF2098">
      <w:r>
        <w:separator/>
      </w:r>
    </w:p>
  </w:footnote>
  <w:footnote w:type="continuationSeparator" w:id="0">
    <w:p w14:paraId="2B9A7330" w14:textId="77777777" w:rsidR="00D840D4" w:rsidRDefault="00D840D4" w:rsidP="00AF20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D61454"/>
    <w:multiLevelType w:val="hybridMultilevel"/>
    <w:tmpl w:val="3C5298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5730402"/>
    <w:multiLevelType w:val="hybridMultilevel"/>
    <w:tmpl w:val="FB441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515"/>
    <w:rsid w:val="000A4515"/>
    <w:rsid w:val="000B2587"/>
    <w:rsid w:val="001F5D50"/>
    <w:rsid w:val="004A7F8B"/>
    <w:rsid w:val="00525950"/>
    <w:rsid w:val="0065651B"/>
    <w:rsid w:val="00687CDE"/>
    <w:rsid w:val="006B1018"/>
    <w:rsid w:val="009B3638"/>
    <w:rsid w:val="00AF2098"/>
    <w:rsid w:val="00B10736"/>
    <w:rsid w:val="00BF5C2F"/>
    <w:rsid w:val="00C119AD"/>
    <w:rsid w:val="00C80B82"/>
    <w:rsid w:val="00D4723F"/>
    <w:rsid w:val="00D5087F"/>
    <w:rsid w:val="00D840D4"/>
    <w:rsid w:val="00E8005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53580F"/>
  <w15:docId w15:val="{255277E6-3865-4D6C-B7F1-376B03F6D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45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F209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209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2098"/>
  </w:style>
  <w:style w:type="paragraph" w:styleId="Footer">
    <w:name w:val="footer"/>
    <w:basedOn w:val="Normal"/>
    <w:link w:val="FooterChar"/>
    <w:uiPriority w:val="99"/>
    <w:unhideWhenUsed/>
    <w:rsid w:val="00AF209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2098"/>
  </w:style>
  <w:style w:type="paragraph" w:styleId="BalloonText">
    <w:name w:val="Balloon Text"/>
    <w:basedOn w:val="Normal"/>
    <w:link w:val="BalloonTextChar"/>
    <w:uiPriority w:val="99"/>
    <w:semiHidden/>
    <w:unhideWhenUsed/>
    <w:rsid w:val="00AF209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209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D1A7924-E4FB-4463-AF35-8C8A32010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factor design associates ltd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bezzano-griffiths</dc:creator>
  <cp:keywords/>
  <dc:description/>
  <cp:lastModifiedBy>Sharann Johnson</cp:lastModifiedBy>
  <cp:revision>2</cp:revision>
  <dcterms:created xsi:type="dcterms:W3CDTF">2019-05-09T04:56:00Z</dcterms:created>
  <dcterms:modified xsi:type="dcterms:W3CDTF">2019-05-09T04:56:00Z</dcterms:modified>
</cp:coreProperties>
</file>